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637"/>
      </w:tblGrid>
      <w:tr w:rsidR="00E02345" w:rsidTr="00E02345">
        <w:tc>
          <w:tcPr>
            <w:tcW w:w="9637" w:type="dxa"/>
            <w:shd w:val="clear" w:color="auto" w:fill="auto"/>
          </w:tcPr>
          <w:p w:rsidR="00E02345" w:rsidRDefault="00E02345" w:rsidP="00080252">
            <w:pPr>
              <w:jc w:val="center"/>
              <w:rPr>
                <w:rStyle w:val="s1"/>
                <w:b w:val="0"/>
                <w:color w:val="0C0000"/>
                <w:szCs w:val="28"/>
              </w:rPr>
            </w:pPr>
            <w:r>
              <w:rPr>
                <w:rStyle w:val="s1"/>
                <w:b w:val="0"/>
                <w:color w:val="0C0000"/>
                <w:szCs w:val="28"/>
              </w:rPr>
              <w:t>№ исх: 12-04/3131   от: 03.09.2020</w:t>
            </w:r>
          </w:p>
          <w:p w:rsidR="00E02345" w:rsidRDefault="00E02345" w:rsidP="00080252">
            <w:pPr>
              <w:jc w:val="center"/>
              <w:rPr>
                <w:rStyle w:val="s1"/>
                <w:b w:val="0"/>
                <w:color w:val="0C0000"/>
                <w:szCs w:val="28"/>
              </w:rPr>
            </w:pPr>
            <w:r>
              <w:rPr>
                <w:rStyle w:val="s1"/>
                <w:b w:val="0"/>
                <w:color w:val="0C0000"/>
                <w:szCs w:val="28"/>
              </w:rPr>
              <w:t>№ вх: 4503   от: 04.09.2020</w:t>
            </w:r>
          </w:p>
          <w:p w:rsidR="00ED4DC9" w:rsidRPr="00E02345" w:rsidRDefault="00ED4DC9" w:rsidP="00080252">
            <w:pPr>
              <w:jc w:val="center"/>
              <w:rPr>
                <w:rStyle w:val="s1"/>
                <w:b w:val="0"/>
                <w:color w:val="0C0000"/>
                <w:szCs w:val="28"/>
              </w:rPr>
            </w:pPr>
          </w:p>
        </w:tc>
      </w:tr>
    </w:tbl>
    <w:p w:rsidR="00ED4DC9" w:rsidRPr="00341451" w:rsidRDefault="00080252" w:rsidP="00ED4DC9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AB6D30">
        <w:rPr>
          <w:rStyle w:val="s1"/>
          <w:sz w:val="28"/>
          <w:szCs w:val="28"/>
        </w:rPr>
        <w:t>Антикоррупционный стандарт</w:t>
      </w:r>
    </w:p>
    <w:p w:rsidR="00080252" w:rsidRPr="00AB6D30" w:rsidRDefault="00ED4DC9" w:rsidP="00ED4DC9">
      <w:pPr>
        <w:pBdr>
          <w:bottom w:val="single" w:sz="12" w:space="1" w:color="auto"/>
        </w:pBdr>
        <w:tabs>
          <w:tab w:val="left" w:pos="1134"/>
        </w:tabs>
        <w:ind w:firstLine="709"/>
        <w:jc w:val="center"/>
        <w:rPr>
          <w:rStyle w:val="s1"/>
          <w:sz w:val="28"/>
          <w:szCs w:val="28"/>
        </w:rPr>
      </w:pPr>
      <w:r w:rsidRPr="00553C71">
        <w:rPr>
          <w:b/>
          <w:bCs/>
          <w:sz w:val="28"/>
          <w:szCs w:val="28"/>
        </w:rPr>
        <w:t>ГУ  «Основная общеобразовательная школа №14  отдела образования акимата города Костаная»</w:t>
      </w:r>
    </w:p>
    <w:p w:rsidR="00080252" w:rsidRPr="00AB6D30" w:rsidRDefault="00080252" w:rsidP="00080252">
      <w:pPr>
        <w:jc w:val="center"/>
        <w:rPr>
          <w:sz w:val="28"/>
          <w:szCs w:val="28"/>
        </w:rPr>
      </w:pPr>
      <w:r w:rsidRPr="00AB6D30">
        <w:rPr>
          <w:rStyle w:val="s1"/>
          <w:sz w:val="28"/>
          <w:szCs w:val="28"/>
        </w:rPr>
        <w:t>(наименование организации)</w:t>
      </w:r>
      <w:r w:rsidRPr="00AB6D30">
        <w:rPr>
          <w:rStyle w:val="s1"/>
          <w:sz w:val="28"/>
          <w:szCs w:val="28"/>
        </w:rPr>
        <w:br/>
      </w:r>
    </w:p>
    <w:p w:rsidR="00080252" w:rsidRPr="00AB6D30" w:rsidRDefault="00080252" w:rsidP="00080252">
      <w:pPr>
        <w:ind w:firstLine="400"/>
        <w:jc w:val="both"/>
        <w:rPr>
          <w:color w:val="auto"/>
          <w:sz w:val="28"/>
          <w:szCs w:val="28"/>
        </w:rPr>
      </w:pPr>
      <w:r w:rsidRPr="00AB6D30">
        <w:rPr>
          <w:color w:val="auto"/>
          <w:sz w:val="28"/>
          <w:szCs w:val="28"/>
        </w:rPr>
        <w:t> </w:t>
      </w:r>
      <w:r w:rsidRPr="00AB6D30">
        <w:rPr>
          <w:rStyle w:val="s0"/>
          <w:color w:val="auto"/>
          <w:sz w:val="28"/>
          <w:szCs w:val="28"/>
        </w:rPr>
        <w:t xml:space="preserve">1. Настоящий антикоррупционный стандарт разработан в соответствии со </w:t>
      </w:r>
      <w:hyperlink r:id="rId6" w:history="1">
        <w:r w:rsidRPr="00AB6D30">
          <w:rPr>
            <w:rStyle w:val="a3"/>
            <w:color w:val="auto"/>
            <w:sz w:val="28"/>
            <w:szCs w:val="28"/>
          </w:rPr>
          <w:t>статьей 10</w:t>
        </w:r>
      </w:hyperlink>
      <w:r w:rsidRPr="00AB6D30">
        <w:rPr>
          <w:rStyle w:val="s0"/>
          <w:color w:val="auto"/>
          <w:sz w:val="28"/>
          <w:szCs w:val="28"/>
        </w:rPr>
        <w:t xml:space="preserve"> Закона Республики Казахстан от 18 ноября 2015 года «О противодействии коррупции», </w:t>
      </w:r>
      <w:hyperlink r:id="rId7" w:history="1">
        <w:r w:rsidRPr="00AB6D30">
          <w:rPr>
            <w:rStyle w:val="a3"/>
            <w:color w:val="auto"/>
            <w:sz w:val="28"/>
            <w:szCs w:val="28"/>
          </w:rPr>
          <w:t>Методическими рекомендациями</w:t>
        </w:r>
      </w:hyperlink>
      <w:r w:rsidRPr="00AB6D30">
        <w:rPr>
          <w:rStyle w:val="s0"/>
          <w:color w:val="auto"/>
          <w:sz w:val="28"/>
          <w:szCs w:val="28"/>
        </w:rPr>
        <w:t xml:space="preserve"> по разработке антикоррупционных стандартов, утвержденными Агентством по делам государственной службы Республики Казахстан и противодействия коррупции и носит рекомендательный характер.</w:t>
      </w:r>
    </w:p>
    <w:p w:rsidR="00080252" w:rsidRPr="00ED4DC9" w:rsidRDefault="00080252" w:rsidP="00ED4DC9">
      <w:pPr>
        <w:pBdr>
          <w:bottom w:val="single" w:sz="12" w:space="1" w:color="auto"/>
        </w:pBdr>
        <w:tabs>
          <w:tab w:val="left" w:pos="1134"/>
        </w:tabs>
        <w:ind w:firstLine="709"/>
        <w:jc w:val="both"/>
        <w:rPr>
          <w:b/>
          <w:bCs/>
          <w:sz w:val="28"/>
          <w:szCs w:val="28"/>
        </w:rPr>
      </w:pPr>
      <w:r w:rsidRPr="00AB6D30">
        <w:rPr>
          <w:rStyle w:val="s0"/>
          <w:sz w:val="28"/>
          <w:szCs w:val="28"/>
        </w:rPr>
        <w:t xml:space="preserve">2. Разработчиком антикоррупционного стандарта является </w:t>
      </w:r>
      <w:r w:rsidR="00ED4DC9" w:rsidRPr="00ED4DC9">
        <w:rPr>
          <w:bCs/>
          <w:sz w:val="28"/>
          <w:szCs w:val="28"/>
        </w:rPr>
        <w:t>ГУ</w:t>
      </w:r>
      <w:r w:rsidR="00ED4DC9" w:rsidRPr="00553C71">
        <w:rPr>
          <w:b/>
          <w:bCs/>
          <w:sz w:val="28"/>
          <w:szCs w:val="28"/>
        </w:rPr>
        <w:t xml:space="preserve">  </w:t>
      </w:r>
      <w:r w:rsidR="00ED4DC9" w:rsidRPr="00ED4DC9">
        <w:rPr>
          <w:bCs/>
          <w:sz w:val="28"/>
          <w:szCs w:val="28"/>
        </w:rPr>
        <w:t>«Основная общеобразовательная школа №14  отдела образования акимата города Костаная»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3. Антикоррупционный стандарт направлен на установление для обособленной сферы общественных отношений системы рекомендаций, направленной на предупреждение коррупции.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4. Задачами разработки антикоррупционного стандарта является: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формирование устойчивого антикоррупционного поведения у лиц, работающих в обособленной сфере общественных отношений;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своевременное выявление коррупционных проявлений и предотвращение их негативных последствий.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5. Принципами антикоррупционного стандарта являются: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законность;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транспарентность;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3) этичность;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4) соблюдение прав и законных интересов физических и юридических лиц и их защита от коррупционных проявлений;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5) недопущение конфликта интересов.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6. Антикоррупционный стандарт определяет рекомендации для лиц, работающих в обособленной сфере общественных отношений, направленные на соблюдение антикоррупционного поведения и предотвращение коррупционных проявлений.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7. В основе антикоррупционного стандарта заложены непосредственные действия по исполнению должностных обязанностей с точки зрения недопущения проявлений коррупции при: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1) реализации прав и законных интересов физических и юридических лиц в сфере, затрагиваемой антикоррупционным стандартом;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2) подготовке и принятии управленческих и иных решений в пределах своей компетенции;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lastRenderedPageBreak/>
        <w:t>3) подготовке проектов нормативных правовых актов Республики Казахстан;</w:t>
      </w:r>
    </w:p>
    <w:p w:rsidR="00080252" w:rsidRPr="00AB6D30" w:rsidRDefault="00080252" w:rsidP="00080252">
      <w:pPr>
        <w:ind w:firstLine="400"/>
        <w:jc w:val="both"/>
        <w:rPr>
          <w:sz w:val="28"/>
          <w:szCs w:val="28"/>
        </w:rPr>
      </w:pPr>
      <w:r w:rsidRPr="00AB6D30">
        <w:rPr>
          <w:rStyle w:val="s0"/>
          <w:sz w:val="28"/>
          <w:szCs w:val="28"/>
        </w:rPr>
        <w:t>4) иных общественно значимых отношениях в зависимости от специфики соответствующей сферы жизнедеятельности.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 </w:t>
      </w:r>
    </w:p>
    <w:p w:rsidR="00080252" w:rsidRPr="00AB6D30" w:rsidRDefault="00080252" w:rsidP="00080252">
      <w:pPr>
        <w:jc w:val="both"/>
        <w:rPr>
          <w:sz w:val="28"/>
          <w:szCs w:val="28"/>
        </w:rPr>
      </w:pPr>
      <w:r w:rsidRPr="00AB6D30">
        <w:rPr>
          <w:rStyle w:val="s1"/>
          <w:sz w:val="28"/>
          <w:szCs w:val="28"/>
        </w:rPr>
        <w:t>2. Стандарты (рекомендации) поведения (действий) лиц,</w:t>
      </w:r>
      <w:r w:rsidRPr="00AB6D30">
        <w:rPr>
          <w:rStyle w:val="s1"/>
          <w:sz w:val="28"/>
          <w:szCs w:val="28"/>
        </w:rPr>
        <w:br/>
        <w:t>работающих в обособленной сфере общественных отношений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 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8. При реализации прав и законных интересов физических и юридических лиц в сфере, затрагиваемой антикоррупционным стандартом: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 xml:space="preserve">1) руководствоваться </w:t>
      </w:r>
      <w:hyperlink r:id="rId8" w:history="1">
        <w:r w:rsidRPr="00F64B3B">
          <w:rPr>
            <w:rStyle w:val="a3"/>
            <w:color w:val="auto"/>
            <w:sz w:val="28"/>
            <w:szCs w:val="28"/>
            <w:u w:val="none"/>
          </w:rPr>
          <w:t>Конституцией</w:t>
        </w:r>
      </w:hyperlink>
      <w:r w:rsidRPr="00AB6D30">
        <w:rPr>
          <w:sz w:val="28"/>
          <w:szCs w:val="28"/>
        </w:rPr>
        <w:t xml:space="preserve"> и законами Республики Казахстан, актами Президента, Правительства Республики Казахстан, иными нормативными правовыми актами;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быть честным, справедливым, скромным, соблюдать общепринятые морально-этические нормы в обращении с физическими лицами, представителями юридических лиц и коллегами, проявлять вежливость и корректность;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обеспечивать прозрачность принятия решений, затрагивающих права и законные интересы физических и юридических лиц;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6)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7) не распространять сведения, не соответствующие действительности;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8)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9) обеспечить исполнение в государственном органе трудового законодательства и законодательства о государственной службе, обеспечение соблюдения режима и условий труда, а также ограничений, связанных с пребыванием на государственной службе.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9. При оказании государственных услуг и иных разрешительных функций: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на постоянной основе принимать меры по повышению качества оказания государственных услуг;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предоставлять полную и достоверную информацию о порядке оказания государственных услуг услугополуч</w:t>
      </w:r>
      <w:bookmarkStart w:id="0" w:name="_GoBack"/>
      <w:bookmarkEnd w:id="0"/>
      <w:r w:rsidRPr="00AB6D30">
        <w:rPr>
          <w:sz w:val="28"/>
          <w:szCs w:val="28"/>
        </w:rPr>
        <w:t>ателям в доступной форме;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3) не допускать истребования не предусмотренных документов, а равно избегать всяческой волокиты (бюрократии) в ходе оказания государственных услуг и иных разрешительных функций;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докладывать руководству при склонении к совершению коррупционного правонарушения;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обеспечивать постоянное совершенствование процесса оказания государственных услуг, экономичности и эффективности при оказании государственных услуг.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10. При осуществлении государственных закупок, связанных с приобретением товаров, работ, услуг: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оптимально и эффективно расходовать денежные средства, используемые для государственных закупок;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предоставлять потенциальным поставщикам равные возможности для участия в процедуре проведения государственных закупок, кроме случаев, предусмотренных Законом;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обеспечивать открытость и прозрачность процесса государственных закупок;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не допускать коррупционных проявлений;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11. При подготовке и принятии управленческих и иных решений в рамках своей компетенции: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докладывать непосредственному или прямому руководителю 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не дарить коллегам, руководителям и иным должностным лицам подарки и не оказывать неслужебные услуги для получения с использованием должностных полномочий имущественной выгоды, блага либо преимущества;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проявлять активность в противодействии коррупции, раскрытии коррупционных правонарушений;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докладывать руководству о ставших им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6) в письменной форме сообщать непосредственному руководителю о сомнениях в правомерности полученного для исполнения распоряжения;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7) обращаться к вышестоящему руководству, если непосредственный руководитель сам вовлечен в конфликт интересов;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8) воздерживаться от оказания содействия кому-либо в осуществлении предпринимательской и иной деятельности, связанной с извлечением доходов.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12. При подготовке проектов нормативных правовых актов: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обеспечивать обязательное участие общественности, средств массовой информации в подготовке и обсуждении проектов нормативных правовых актов;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обеспечивать координацию ведения структурными подразделениями организации мониторинга правовых актов и подготовка соответствующих отчетов на постоянной основе;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разработанные проекты нормативных правовых актов до направления на согласование в заинтересованные государственные органы размещать для публичного обсуждения на интернет-портале открытых нормативных правовых актов;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не использовать в нормативных правовых актах нормы, содержащие коррупционные факторы или их признаки.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13. При организации кадровой работы по подбору и расстановке сотрудников/работников: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соблюдать установленные сроки рассмотрения материалов на назначения;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при приеме на службу/работу в организацию разъяснять основные обязанности, запреты и ограничение, возлагаемые на должностных лиц;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соблюдать требования законодательства Республики Казахстан при отборе кадров;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не допускать необоснованной передачи сведений о персональных данных государственных служащих;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не требовать от кандидатов на службу/работу документы, не имеющие отношения для заключения трудового договора;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6) объективно и всесторонне проводить служебные расследования в отношении работников.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14. При иных взаимоотношениях, возникающих в зависимости от специфики сферы жизнедеятельности: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1) конкретно и четко определять задачи и объем служебных полномочий подчиненных должностных лиц;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2) не допускать неравномерного распределения трудовой нагрузки между должностными лицами, находящимися в подчинении;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3) проявлять справедливость и объективность при оценке результатов их деятельности, а также при применении мер поощрения и взысканий;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4) не допускать по отношению к подчиненным работникам необоснованных обвинений, фактов грубости, унижения человеческого достоинства, бестактности, некорректного поведения;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5) 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6) не использовать служебное положение для оказания влияния на деятельность подчиненных при решении вопросов внеслужебного характера;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lastRenderedPageBreak/>
        <w:t>7) не принуждать подчиненных к совершению коррупционных правонарушений;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8) своевременно принимать исчерпывающие меры по урегулированию конфликта интересов, возникшего у коллег в ходе выполнения ими своих должностных обязанностей;</w:t>
      </w:r>
    </w:p>
    <w:p w:rsidR="00080252" w:rsidRPr="00AB6D30" w:rsidRDefault="00080252" w:rsidP="00080252">
      <w:pPr>
        <w:ind w:firstLine="403"/>
        <w:jc w:val="both"/>
        <w:rPr>
          <w:sz w:val="28"/>
          <w:szCs w:val="28"/>
        </w:rPr>
      </w:pPr>
      <w:r w:rsidRPr="00AB6D30">
        <w:rPr>
          <w:sz w:val="28"/>
          <w:szCs w:val="28"/>
        </w:rPr>
        <w:t>9) обеспечивать сохранность имущества, рационально, эффективно в служебных целях использовать собственность, включая автотранспортные средства.</w:t>
      </w:r>
    </w:p>
    <w:p w:rsidR="00880DCB" w:rsidRDefault="00880DCB" w:rsidP="00080252"/>
    <w:sectPr w:rsidR="00880DCB" w:rsidSect="00080252">
      <w:headerReference w:type="default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F79" w:rsidRDefault="00961F79" w:rsidP="00080252">
      <w:r>
        <w:separator/>
      </w:r>
    </w:p>
  </w:endnote>
  <w:endnote w:type="continuationSeparator" w:id="1">
    <w:p w:rsidR="00961F79" w:rsidRDefault="00961F79" w:rsidP="00080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F79" w:rsidRDefault="00961F79" w:rsidP="00080252">
      <w:r>
        <w:separator/>
      </w:r>
    </w:p>
  </w:footnote>
  <w:footnote w:type="continuationSeparator" w:id="1">
    <w:p w:rsidR="00961F79" w:rsidRDefault="00961F79" w:rsidP="000802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76524009"/>
      <w:docPartObj>
        <w:docPartGallery w:val="Page Numbers (Top of Page)"/>
        <w:docPartUnique/>
      </w:docPartObj>
    </w:sdtPr>
    <w:sdtContent>
      <w:p w:rsidR="00080252" w:rsidRDefault="006A4F07">
        <w:pPr>
          <w:pStyle w:val="a4"/>
          <w:jc w:val="center"/>
        </w:pPr>
        <w:r>
          <w:fldChar w:fldCharType="begin"/>
        </w:r>
        <w:r w:rsidR="00080252">
          <w:instrText>PAGE   \* MERGEFORMAT</w:instrText>
        </w:r>
        <w:r>
          <w:fldChar w:fldCharType="separate"/>
        </w:r>
        <w:r w:rsidR="00ED4DC9">
          <w:rPr>
            <w:noProof/>
          </w:rPr>
          <w:t>4</w:t>
        </w:r>
        <w:r>
          <w:fldChar w:fldCharType="end"/>
        </w:r>
      </w:p>
    </w:sdtContent>
  </w:sdt>
  <w:p w:rsidR="00080252" w:rsidRDefault="006A4F07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4097" type="#_x0000_t202" style="position:absolute;margin-left:494.4pt;margin-top:34.95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" filled="f" stroked="f" strokeweight=".5pt">
          <v:fill o:detectmouseclick="t"/>
          <v:textbox style="layout-flow:vertical;mso-layout-flow-alt:bottom-to-top">
            <w:txbxContent>
              <w:p w:rsidR="00E02345" w:rsidRPr="00E02345" w:rsidRDefault="00E02345">
                <w:pPr>
                  <w:rPr>
                    <w:color w:val="0C0000"/>
                    <w:sz w:val="14"/>
                  </w:rPr>
                </w:pPr>
                <w:r>
                  <w:rPr>
                    <w:color w:val="0C0000"/>
                    <w:sz w:val="14"/>
                  </w:rPr>
                  <w:t xml:space="preserve">07.09.2020 ЕСЭДО ГО (версия 7.23.0)  Копия электронного документа. Положительный результат проверки ЭЦП.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261CB"/>
    <w:rsid w:val="00080252"/>
    <w:rsid w:val="002746A1"/>
    <w:rsid w:val="006A4F07"/>
    <w:rsid w:val="00880DCB"/>
    <w:rsid w:val="00961F79"/>
    <w:rsid w:val="009746AF"/>
    <w:rsid w:val="00CD38A5"/>
    <w:rsid w:val="00D97800"/>
    <w:rsid w:val="00E02345"/>
    <w:rsid w:val="00E261CB"/>
    <w:rsid w:val="00ED4DC9"/>
    <w:rsid w:val="00F64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25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08025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080252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rsid w:val="00080252"/>
    <w:rPr>
      <w:rFonts w:ascii="Times New Roman" w:hAnsi="Times New Roman" w:cs="Times New Roman" w:hint="default"/>
      <w:color w:val="333399"/>
      <w:u w:val="single"/>
    </w:rPr>
  </w:style>
  <w:style w:type="character" w:customStyle="1" w:styleId="a3">
    <w:name w:val="a"/>
    <w:rsid w:val="00080252"/>
    <w:rPr>
      <w:color w:val="333399"/>
      <w:u w:val="single"/>
    </w:rPr>
  </w:style>
  <w:style w:type="paragraph" w:styleId="a4">
    <w:name w:val="header"/>
    <w:basedOn w:val="a"/>
    <w:link w:val="a5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025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02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025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00000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/online.zakon.kz/Document/?link_id=10056023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/online.zakon.kz/Document/?link_id=100484569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2020-09-07T05:23:00Z</dcterms:created>
  <dcterms:modified xsi:type="dcterms:W3CDTF">2020-09-10T06:20:00Z</dcterms:modified>
</cp:coreProperties>
</file>